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Times New Roman" w:hAnsi="Times New Roman" w:eastAsia="华文中宋" w:cs="Times New Roman"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华文中宋" w:cs="Times New Roman"/>
          <w:color w:val="000000"/>
          <w:kern w:val="0"/>
          <w:sz w:val="36"/>
          <w:szCs w:val="36"/>
        </w:rPr>
        <w:t>2022年度中国农业发展银行拟委托研究</w:t>
      </w:r>
      <w:r>
        <w:rPr>
          <w:rFonts w:hint="eastAsia" w:ascii="Times New Roman" w:hAnsi="Times New Roman" w:eastAsia="华文中宋" w:cs="Times New Roman"/>
          <w:color w:val="000000"/>
          <w:kern w:val="0"/>
          <w:sz w:val="36"/>
          <w:szCs w:val="36"/>
          <w:lang w:val="en-US" w:eastAsia="zh-CN"/>
        </w:rPr>
        <w:t>单位课题组（第三批次）</w:t>
      </w:r>
      <w:r>
        <w:rPr>
          <w:rFonts w:hint="eastAsia" w:ascii="Times New Roman" w:hAnsi="Times New Roman" w:eastAsia="华文中宋" w:cs="Times New Roman"/>
          <w:color w:val="000000"/>
          <w:kern w:val="0"/>
          <w:sz w:val="36"/>
          <w:szCs w:val="36"/>
        </w:rPr>
        <w:t>名单</w:t>
      </w:r>
    </w:p>
    <w:p/>
    <w:tbl>
      <w:tblPr>
        <w:tblStyle w:val="2"/>
        <w:tblW w:w="1308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7"/>
        <w:gridCol w:w="6012"/>
        <w:gridCol w:w="3804"/>
        <w:gridCol w:w="132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课题编号</w:t>
            </w:r>
          </w:p>
        </w:tc>
        <w:tc>
          <w:tcPr>
            <w:tcW w:w="6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课题名称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</w:rPr>
              <w:t>承担单位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课题</w:t>
            </w:r>
          </w:p>
          <w:p>
            <w:pPr>
              <w:widowControl/>
              <w:jc w:val="center"/>
              <w:rPr>
                <w:rFonts w:hint="default" w:ascii="黑体" w:hAnsi="黑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32"/>
                <w:szCs w:val="32"/>
                <w:lang w:val="en-US" w:eastAsia="zh-CN"/>
              </w:rPr>
              <w:t>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exact"/>
          <w:jc w:val="center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20" w:firstLineChars="100"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  <w:t>20220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8</w:t>
            </w:r>
          </w:p>
        </w:tc>
        <w:tc>
          <w:tcPr>
            <w:tcW w:w="6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  <w:t>新形势下政府储备粮轮换机制研究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河南省粮食交易物流市场有限公司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  <w:t>胡泽华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exact"/>
          <w:jc w:val="center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320" w:firstLineChars="100"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  <w:t>20220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9</w:t>
            </w:r>
          </w:p>
        </w:tc>
        <w:tc>
          <w:tcPr>
            <w:tcW w:w="6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bCs w:val="0"/>
                <w:color w:val="000000"/>
                <w:kern w:val="0"/>
                <w:sz w:val="32"/>
                <w:szCs w:val="32"/>
                <w:u w:val="none"/>
              </w:rPr>
              <w:t>国家能源资源储备与金融支持研究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bCs w:val="0"/>
                <w:color w:val="000000"/>
                <w:kern w:val="0"/>
                <w:sz w:val="32"/>
                <w:szCs w:val="32"/>
                <w:u w:val="none"/>
                <w:lang w:eastAsia="zh-CN"/>
              </w:rPr>
              <w:t>中国粮食培训研究中心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0" w:firstLineChars="0"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bCs w:val="0"/>
                <w:color w:val="000000"/>
                <w:kern w:val="0"/>
                <w:sz w:val="32"/>
                <w:szCs w:val="32"/>
                <w:u w:val="none"/>
                <w:lang w:eastAsia="zh-CN"/>
              </w:rPr>
              <w:t>周竹君</w:t>
            </w:r>
            <w:r>
              <w:rPr>
                <w:rFonts w:hint="eastAsia" w:ascii="Times New Roman" w:hAnsi="Times New Roman" w:eastAsia="仿宋_GB2312" w:cs="宋体"/>
                <w:bCs w:val="0"/>
                <w:color w:val="000000"/>
                <w:kern w:val="0"/>
                <w:sz w:val="32"/>
                <w:szCs w:val="32"/>
                <w:u w:val="none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exact"/>
          <w:jc w:val="center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  <w:t>2022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10</w:t>
            </w:r>
          </w:p>
        </w:tc>
        <w:tc>
          <w:tcPr>
            <w:tcW w:w="6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  <w:t>新形势下农发行声誉风险管理策略研究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北京人民在线网络有限公司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王洪波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exact"/>
          <w:jc w:val="center"/>
        </w:trPr>
        <w:tc>
          <w:tcPr>
            <w:tcW w:w="1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  <w:t>2022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  <w:t>11</w:t>
            </w:r>
          </w:p>
        </w:tc>
        <w:tc>
          <w:tcPr>
            <w:tcW w:w="60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  <w:t>农业政策性银行ESG评价指标体系建设与应用研究</w:t>
            </w:r>
          </w:p>
        </w:tc>
        <w:tc>
          <w:tcPr>
            <w:tcW w:w="3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  <w:t>北京绿色金融与可持续发展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  <w:lang w:eastAsia="zh-CN"/>
              </w:rPr>
              <w:t>研究</w:t>
            </w: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  <w:t>院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宋体"/>
                <w:color w:val="000000"/>
                <w:kern w:val="0"/>
                <w:sz w:val="32"/>
                <w:szCs w:val="32"/>
              </w:rPr>
              <w:t>马骏</w:t>
            </w:r>
          </w:p>
        </w:tc>
      </w:tr>
    </w:tbl>
    <w:p/>
    <w:p>
      <w:pPr>
        <w:spacing w:line="240" w:lineRule="auto"/>
        <w:ind w:firstLine="0"/>
        <w:jc w:val="left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  　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hM2Q2N2M4OThmOTM0Y2Q1MTI2Njk5YTczNTJlMjkifQ=="/>
  </w:docVars>
  <w:rsids>
    <w:rsidRoot w:val="58020467"/>
    <w:rsid w:val="01674B44"/>
    <w:rsid w:val="0216041D"/>
    <w:rsid w:val="047C590F"/>
    <w:rsid w:val="05680608"/>
    <w:rsid w:val="0A1D37AF"/>
    <w:rsid w:val="0C702B98"/>
    <w:rsid w:val="0DC748FA"/>
    <w:rsid w:val="0F4B612A"/>
    <w:rsid w:val="111979F7"/>
    <w:rsid w:val="115A0B6D"/>
    <w:rsid w:val="15B27116"/>
    <w:rsid w:val="195A7B33"/>
    <w:rsid w:val="1B7E1F9D"/>
    <w:rsid w:val="1C8D528C"/>
    <w:rsid w:val="1F3C200A"/>
    <w:rsid w:val="22594969"/>
    <w:rsid w:val="23127220"/>
    <w:rsid w:val="26471279"/>
    <w:rsid w:val="268201AB"/>
    <w:rsid w:val="26E174F4"/>
    <w:rsid w:val="2722341F"/>
    <w:rsid w:val="276A47F6"/>
    <w:rsid w:val="2B0613E9"/>
    <w:rsid w:val="2CD1267D"/>
    <w:rsid w:val="2E47491E"/>
    <w:rsid w:val="303D4AAE"/>
    <w:rsid w:val="30DE17AB"/>
    <w:rsid w:val="31935C20"/>
    <w:rsid w:val="32B61601"/>
    <w:rsid w:val="38F25E32"/>
    <w:rsid w:val="3B854432"/>
    <w:rsid w:val="3BEE042D"/>
    <w:rsid w:val="3D866170"/>
    <w:rsid w:val="3F7E5CFE"/>
    <w:rsid w:val="404909D8"/>
    <w:rsid w:val="43243A42"/>
    <w:rsid w:val="454861D4"/>
    <w:rsid w:val="47C25D61"/>
    <w:rsid w:val="4A267E35"/>
    <w:rsid w:val="4C8E33F6"/>
    <w:rsid w:val="4DD14188"/>
    <w:rsid w:val="4FD17E6F"/>
    <w:rsid w:val="51553265"/>
    <w:rsid w:val="55535F97"/>
    <w:rsid w:val="55A10CC7"/>
    <w:rsid w:val="55CB30F6"/>
    <w:rsid w:val="562B7BC1"/>
    <w:rsid w:val="57850874"/>
    <w:rsid w:val="57A426C7"/>
    <w:rsid w:val="58020467"/>
    <w:rsid w:val="5B9F287B"/>
    <w:rsid w:val="5C8E1D0A"/>
    <w:rsid w:val="5CA81314"/>
    <w:rsid w:val="5EA443B1"/>
    <w:rsid w:val="5EBA14D6"/>
    <w:rsid w:val="603749E8"/>
    <w:rsid w:val="652948F7"/>
    <w:rsid w:val="66D87203"/>
    <w:rsid w:val="685D570E"/>
    <w:rsid w:val="697A2523"/>
    <w:rsid w:val="6B9608D7"/>
    <w:rsid w:val="6F860859"/>
    <w:rsid w:val="70DA361A"/>
    <w:rsid w:val="71631B2F"/>
    <w:rsid w:val="71A17C60"/>
    <w:rsid w:val="72FE4D39"/>
    <w:rsid w:val="7357077B"/>
    <w:rsid w:val="7449792D"/>
    <w:rsid w:val="74A5696C"/>
    <w:rsid w:val="76427D65"/>
    <w:rsid w:val="784301A3"/>
    <w:rsid w:val="78AB1597"/>
    <w:rsid w:val="7A2E1215"/>
    <w:rsid w:val="7A757AFF"/>
    <w:rsid w:val="7CF60F14"/>
    <w:rsid w:val="7D8F2AD7"/>
    <w:rsid w:val="7EF4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oa\_b9e84d1c-bbdd-416c-8a95-0919567c5045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_b9e84d1c-bbdd-416c-8a95-0919567c5045.docx</Template>
  <Pages>1</Pages>
  <Words>393</Words>
  <Characters>451</Characters>
  <Lines>0</Lines>
  <Paragraphs>0</Paragraphs>
  <TotalTime>18</TotalTime>
  <ScaleCrop>false</ScaleCrop>
  <LinksUpToDate>false</LinksUpToDate>
  <CharactersWithSpaces>465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2022-08-10T07:26:00Z</dcterms:created>
  <dc:creator>方晨曦</dc:creator>
  <cp:lastModifiedBy>魏鲁彬</cp:lastModifiedBy>
  <cp:lastPrinted>2023-02-22T05:44:00Z</cp:lastPrinted>
  <dcterms:modified xsi:type="dcterms:W3CDTF">2023-02-22T05:57:55Z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8009BFBD609A439A805267B453D1A262</vt:lpwstr>
  </property>
</Properties>
</file>